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0599" w14:textId="18A5A631" w:rsidR="00916403" w:rsidRPr="00F02E8F" w:rsidRDefault="00916403" w:rsidP="00F02E8F">
      <w:pPr>
        <w:spacing w:after="0" w:line="360" w:lineRule="auto"/>
        <w:jc w:val="center"/>
        <w:rPr>
          <w:b/>
          <w:color w:val="00965E"/>
          <w:sz w:val="44"/>
          <w:szCs w:val="44"/>
        </w:rPr>
      </w:pPr>
      <w:r w:rsidRPr="00F02E8F">
        <w:rPr>
          <w:b/>
          <w:color w:val="00965E"/>
          <w:sz w:val="44"/>
          <w:szCs w:val="44"/>
        </w:rPr>
        <w:t>ADHD POLICY &amp; REFERRAL</w:t>
      </w:r>
      <w:r w:rsidR="00F02E8F" w:rsidRPr="00F02E8F">
        <w:rPr>
          <w:b/>
          <w:color w:val="00965E"/>
          <w:sz w:val="44"/>
          <w:szCs w:val="44"/>
        </w:rPr>
        <w:t xml:space="preserve"> </w:t>
      </w:r>
      <w:r w:rsidRPr="00F02E8F">
        <w:rPr>
          <w:b/>
          <w:color w:val="00965E"/>
          <w:sz w:val="44"/>
          <w:szCs w:val="44"/>
        </w:rPr>
        <w:t>PROCEDURE</w:t>
      </w:r>
    </w:p>
    <w:p w14:paraId="26BD4AE7" w14:textId="24D127D1" w:rsidR="00237DEF" w:rsidRPr="00237DEF" w:rsidRDefault="00237DEF" w:rsidP="00237DEF">
      <w:pPr>
        <w:rPr>
          <w:b/>
          <w:bCs/>
        </w:rPr>
      </w:pPr>
      <w:r w:rsidRPr="00237DEF">
        <w:rPr>
          <w:b/>
          <w:bCs/>
        </w:rPr>
        <w:t xml:space="preserve">ADHD Assessment Referrals </w:t>
      </w:r>
    </w:p>
    <w:p w14:paraId="4470508B" w14:textId="77777777" w:rsidR="00855512" w:rsidRDefault="00237DEF" w:rsidP="00237DEF">
      <w:r w:rsidRPr="00237DEF">
        <w:t>If you're seeking an ADHD assessment for yourself or your child, please read this carefully. Choosing the right pathway helps avoid delays, misunderstandings, or gaps in treatment.</w:t>
      </w:r>
      <w:r w:rsidR="00855512">
        <w:t xml:space="preserve"> </w:t>
      </w:r>
    </w:p>
    <w:p w14:paraId="0EB140DC" w14:textId="2A12B628" w:rsidR="00855512" w:rsidRDefault="00855512" w:rsidP="00237DEF">
      <w:r>
        <w:t>ADHD is a diagnosis which is made by secondary care (a psychiatrist) who may then initiate</w:t>
      </w:r>
      <w:r w:rsidR="00443F63">
        <w:t xml:space="preserve"> specialist</w:t>
      </w:r>
      <w:r>
        <w:t xml:space="preserve"> medications. It may be possible that we can prescribe these medications after a patient has been initiated and stabilized on them but only where there are certain ‘‘shared care’’ agreements in place.</w:t>
      </w:r>
    </w:p>
    <w:p w14:paraId="55876188" w14:textId="7B2C2425" w:rsidR="00855512" w:rsidRPr="00237DEF" w:rsidRDefault="00855512" w:rsidP="00855512">
      <w:r w:rsidRPr="00237DEF">
        <w:t xml:space="preserve">“Shared care” means </w:t>
      </w:r>
      <w:r w:rsidR="00276376">
        <w:t>that we as your GP take</w:t>
      </w:r>
      <w:r w:rsidRPr="00237DEF">
        <w:t xml:space="preserve"> over prescribing after a specialist stabilises your medication</w:t>
      </w:r>
      <w:r w:rsidR="00276376">
        <w:t>, while you remain under the care of that specialist for ongoing input</w:t>
      </w:r>
      <w:r w:rsidRPr="00237DEF">
        <w:t>. We only enter shared care when we’re confident:</w:t>
      </w:r>
    </w:p>
    <w:p w14:paraId="45B58A01" w14:textId="77777777" w:rsidR="00855512" w:rsidRPr="00237DEF" w:rsidRDefault="00855512" w:rsidP="00855512">
      <w:pPr>
        <w:numPr>
          <w:ilvl w:val="0"/>
          <w:numId w:val="2"/>
        </w:numPr>
      </w:pPr>
      <w:r w:rsidRPr="00237DEF">
        <w:t xml:space="preserve">Baseline assessments are complete (e.g., BP, ECG, heart rate, mental health review) </w:t>
      </w:r>
    </w:p>
    <w:p w14:paraId="607C1BE8" w14:textId="77777777" w:rsidR="00855512" w:rsidRPr="00237DEF" w:rsidRDefault="00855512" w:rsidP="00855512">
      <w:pPr>
        <w:numPr>
          <w:ilvl w:val="0"/>
          <w:numId w:val="2"/>
        </w:numPr>
      </w:pPr>
      <w:r w:rsidRPr="00237DEF">
        <w:t xml:space="preserve">Treatment is optimised by an NHS specialist </w:t>
      </w:r>
    </w:p>
    <w:p w14:paraId="1447816E" w14:textId="77777777" w:rsidR="00855512" w:rsidRPr="00237DEF" w:rsidRDefault="00855512" w:rsidP="00855512">
      <w:pPr>
        <w:numPr>
          <w:ilvl w:val="0"/>
          <w:numId w:val="2"/>
        </w:numPr>
      </w:pPr>
      <w:r w:rsidRPr="00237DEF">
        <w:t xml:space="preserve">Ongoing monitoring duties are defined and meet regional guidelines </w:t>
      </w:r>
    </w:p>
    <w:p w14:paraId="163D0CE4" w14:textId="56BB8016" w:rsidR="00855512" w:rsidRPr="00237DEF" w:rsidRDefault="00855512" w:rsidP="00855512">
      <w:r w:rsidRPr="00237DEF">
        <w:t xml:space="preserve">This ensures your medication is managed safely under a recognised framework. </w:t>
      </w:r>
      <w:r>
        <w:t xml:space="preserve">Our participation in this is voluntary and is based on these criteria being met, as we believe this is the best way to keep everyone safe. </w:t>
      </w:r>
    </w:p>
    <w:p w14:paraId="30CA2D15" w14:textId="5730473C" w:rsidR="00916403" w:rsidRDefault="00855512" w:rsidP="00237DEF">
      <w:r>
        <w:t xml:space="preserve">Below we outline the different pathways shared care can occur and some of the issues that might be encountered. </w:t>
      </w:r>
    </w:p>
    <w:p w14:paraId="425F783E" w14:textId="77777777" w:rsidR="00916403" w:rsidRPr="00237DEF" w:rsidRDefault="00916403" w:rsidP="00237DEF"/>
    <w:p w14:paraId="63FD7F8E" w14:textId="77A15BF3" w:rsidR="00237DEF" w:rsidRPr="00237DEF" w:rsidRDefault="00237DEF" w:rsidP="00237DEF">
      <w:pPr>
        <w:rPr>
          <w:b/>
          <w:bCs/>
        </w:rPr>
      </w:pPr>
      <w:r w:rsidRPr="00237DEF">
        <w:rPr>
          <w:b/>
          <w:bCs/>
        </w:rPr>
        <w:t>1. Local NHS Services</w:t>
      </w:r>
    </w:p>
    <w:p w14:paraId="0F1366AC" w14:textId="77777777" w:rsidR="00237DEF" w:rsidRPr="00237DEF" w:rsidRDefault="00237DEF" w:rsidP="00237DEF">
      <w:r w:rsidRPr="00237DEF">
        <w:t>Local ADHD services in Buckinghamshire, Oxfordshire &amp; Berkshire West (BOB) are designed to:</w:t>
      </w:r>
    </w:p>
    <w:p w14:paraId="7656802A" w14:textId="77777777" w:rsidR="00237DEF" w:rsidRPr="00237DEF" w:rsidRDefault="00237DEF" w:rsidP="00237DEF">
      <w:pPr>
        <w:numPr>
          <w:ilvl w:val="0"/>
          <w:numId w:val="1"/>
        </w:numPr>
      </w:pPr>
      <w:r w:rsidRPr="00237DEF">
        <w:t>Meet consistent standards of comprehensive care, including diagnosis, titration, review, prescribing, and long-term follow-up.</w:t>
      </w:r>
    </w:p>
    <w:p w14:paraId="602BDDB5" w14:textId="41A0989A" w:rsidR="00237DEF" w:rsidRDefault="00237DEF" w:rsidP="00237DEF">
      <w:pPr>
        <w:numPr>
          <w:ilvl w:val="0"/>
          <w:numId w:val="1"/>
        </w:numPr>
      </w:pPr>
      <w:r w:rsidRPr="00237DEF">
        <w:t>Allow safe transfer of prescribing to your GP under a formal shared care agreement.</w:t>
      </w:r>
    </w:p>
    <w:p w14:paraId="47C12C31" w14:textId="77777777" w:rsidR="00855512" w:rsidRPr="00237DEF" w:rsidRDefault="00575CBA" w:rsidP="00855512">
      <w:r>
        <w:pict w14:anchorId="7B88BCD5">
          <v:rect id="_x0000_i1025" style="width:0;height:1.5pt" o:hralign="center" o:hrstd="t" o:hr="t" fillcolor="#a0a0a0" stroked="f"/>
        </w:pict>
      </w:r>
    </w:p>
    <w:p w14:paraId="4D984BF7" w14:textId="77777777" w:rsidR="00855512" w:rsidRDefault="00855512" w:rsidP="00855512"/>
    <w:p w14:paraId="28A815B9" w14:textId="77777777" w:rsidR="00916403" w:rsidRPr="00237DEF" w:rsidRDefault="00916403" w:rsidP="00855512"/>
    <w:p w14:paraId="0DE55D7F" w14:textId="33A9A297" w:rsidR="00237DEF" w:rsidRPr="00237DEF" w:rsidRDefault="00855512" w:rsidP="00237DEF">
      <w:pPr>
        <w:rPr>
          <w:b/>
          <w:bCs/>
        </w:rPr>
      </w:pPr>
      <w:r>
        <w:rPr>
          <w:b/>
          <w:bCs/>
        </w:rPr>
        <w:t>2</w:t>
      </w:r>
      <w:r w:rsidR="00237DEF" w:rsidRPr="00237DEF">
        <w:rPr>
          <w:b/>
          <w:bCs/>
        </w:rPr>
        <w:t>. Right to Choose (RTC)</w:t>
      </w:r>
    </w:p>
    <w:p w14:paraId="5F9653B3" w14:textId="77777777" w:rsidR="00EB1AD7" w:rsidRDefault="00237DEF" w:rsidP="00237DEF">
      <w:r w:rsidRPr="00237DEF">
        <w:t>You can choose any NHS-commissioned ADHD provider in England via RTC—</w:t>
      </w:r>
      <w:r w:rsidR="00855512">
        <w:t>this option is becoming more popular because of reduced waiting times</w:t>
      </w:r>
      <w:r w:rsidRPr="00237DEF">
        <w:t xml:space="preserve">, </w:t>
      </w:r>
      <w:r w:rsidR="00855512">
        <w:t xml:space="preserve">however, unfortunately not all </w:t>
      </w:r>
      <w:r w:rsidR="00276376">
        <w:t>RTC</w:t>
      </w:r>
      <w:r w:rsidR="00855512">
        <w:t xml:space="preserve"> providers</w:t>
      </w:r>
      <w:r w:rsidRPr="00237DEF">
        <w:t xml:space="preserve"> meet </w:t>
      </w:r>
      <w:r w:rsidR="00855512">
        <w:t xml:space="preserve">the required </w:t>
      </w:r>
      <w:r w:rsidRPr="00237DEF">
        <w:t>shared care standards.</w:t>
      </w:r>
      <w:r w:rsidR="00443F63">
        <w:t xml:space="preserve"> </w:t>
      </w:r>
    </w:p>
    <w:p w14:paraId="51C9B92E" w14:textId="3AAA6FC7" w:rsidR="00EB1AD7" w:rsidRDefault="00EB1AD7" w:rsidP="00237DEF">
      <w:r w:rsidRPr="00EB1AD7">
        <w:t>This website should provide an up-to-date list of who we can refer to and waiting times</w:t>
      </w:r>
      <w:r>
        <w:t>:</w:t>
      </w:r>
    </w:p>
    <w:p w14:paraId="59773C44" w14:textId="682F4A0A" w:rsidR="00EB1AD7" w:rsidRDefault="00EB1AD7" w:rsidP="00237DEF">
      <w:hyperlink r:id="rId7" w:history="1">
        <w:r>
          <w:rPr>
            <w:rStyle w:val="Hyperlink"/>
          </w:rPr>
          <w:t>NHS Thames Valley ICB ADHD Assessment Information collated by ADHD UK</w:t>
        </w:r>
      </w:hyperlink>
    </w:p>
    <w:p w14:paraId="4D268CF7" w14:textId="466F2547" w:rsidR="00237DEF" w:rsidRPr="00237DEF" w:rsidRDefault="00237DEF" w:rsidP="00237DEF">
      <w:pPr>
        <w:numPr>
          <w:ilvl w:val="0"/>
          <w:numId w:val="3"/>
        </w:numPr>
      </w:pPr>
      <w:r w:rsidRPr="00237DEF">
        <w:rPr>
          <w:b/>
          <w:bCs/>
        </w:rPr>
        <w:t xml:space="preserve">If the provider meets </w:t>
      </w:r>
      <w:r w:rsidR="00855512">
        <w:rPr>
          <w:b/>
          <w:bCs/>
        </w:rPr>
        <w:t>the same standards as the local NHS providers</w:t>
      </w:r>
      <w:r w:rsidRPr="00237DEF">
        <w:t>, shared care may be possible, and we can prescribe.</w:t>
      </w:r>
    </w:p>
    <w:p w14:paraId="5AFAC15C" w14:textId="1102EC01" w:rsidR="00237DEF" w:rsidRPr="00237DEF" w:rsidRDefault="00237DEF" w:rsidP="00237DEF">
      <w:pPr>
        <w:numPr>
          <w:ilvl w:val="0"/>
          <w:numId w:val="3"/>
        </w:numPr>
      </w:pPr>
      <w:r w:rsidRPr="00237DEF">
        <w:rPr>
          <w:b/>
          <w:bCs/>
        </w:rPr>
        <w:t>If they don’t</w:t>
      </w:r>
      <w:r w:rsidRPr="00237DEF">
        <w:t xml:space="preserve">, we’ll still refer you but cannot enter shared care, </w:t>
      </w:r>
      <w:r w:rsidR="00855512">
        <w:t>and will not be able to take over prescribing medications</w:t>
      </w:r>
    </w:p>
    <w:p w14:paraId="60D8DA42" w14:textId="77777777" w:rsidR="00237DEF" w:rsidRPr="00237DEF" w:rsidRDefault="00237DEF" w:rsidP="00237DEF">
      <w:r w:rsidRPr="00237DEF">
        <w:rPr>
          <w:b/>
          <w:bCs/>
        </w:rPr>
        <w:t>What you must do:</w:t>
      </w:r>
    </w:p>
    <w:p w14:paraId="7A3A0F22" w14:textId="77777777" w:rsidR="00237DEF" w:rsidRPr="00237DEF" w:rsidRDefault="00237DEF" w:rsidP="00237DEF">
      <w:pPr>
        <w:numPr>
          <w:ilvl w:val="0"/>
          <w:numId w:val="4"/>
        </w:numPr>
      </w:pPr>
      <w:r w:rsidRPr="00237DEF">
        <w:t>Contact the RTC provider before referral.</w:t>
      </w:r>
    </w:p>
    <w:p w14:paraId="2063808B" w14:textId="10C7915E" w:rsidR="00237DEF" w:rsidRDefault="00443F63" w:rsidP="00237DEF">
      <w:pPr>
        <w:numPr>
          <w:ilvl w:val="0"/>
          <w:numId w:val="4"/>
        </w:numPr>
      </w:pPr>
      <w:r>
        <w:t>Make sure that they will agree to shared care for ADHD medication as set out by our local ICB in the relevant documents lists on this website</w:t>
      </w:r>
      <w:r w:rsidR="00DB50DB">
        <w:t>:</w:t>
      </w:r>
    </w:p>
    <w:p w14:paraId="1A571A02" w14:textId="36720936" w:rsidR="00276376" w:rsidRDefault="00276376" w:rsidP="00443F63">
      <w:pPr>
        <w:ind w:left="720"/>
      </w:pPr>
      <w:hyperlink r:id="rId8" w:history="1">
        <w:r w:rsidRPr="00276376">
          <w:rPr>
            <w:rStyle w:val="Hyperlink"/>
          </w:rPr>
          <w:t>Shared Care Protocols | BOB ICB</w:t>
        </w:r>
      </w:hyperlink>
    </w:p>
    <w:p w14:paraId="2FF7D48E" w14:textId="5D330916" w:rsidR="00443F63" w:rsidRDefault="00443F63" w:rsidP="00443F63">
      <w:pPr>
        <w:ind w:left="720"/>
      </w:pPr>
      <w:r>
        <w:t>This is an example of one for a commonly prescribed medication</w:t>
      </w:r>
      <w:r w:rsidR="00276376">
        <w:t xml:space="preserve"> for ADHD</w:t>
      </w:r>
      <w:r>
        <w:t>, but there are others for different medications</w:t>
      </w:r>
      <w:r w:rsidR="00DB50DB">
        <w:t>:</w:t>
      </w:r>
    </w:p>
    <w:p w14:paraId="34B27E1B" w14:textId="5F226074" w:rsidR="00443F63" w:rsidRDefault="00443F63" w:rsidP="00443F63">
      <w:pPr>
        <w:ind w:left="720"/>
      </w:pPr>
      <w:hyperlink r:id="rId9" w:history="1">
        <w:r w:rsidRPr="00443F63">
          <w:rPr>
            <w:rStyle w:val="Hyperlink"/>
          </w:rPr>
          <w:t>bob-icb-right-to-choose-providers-methylphenidate-adhd-shared-care-protocol.pdf</w:t>
        </w:r>
      </w:hyperlink>
    </w:p>
    <w:p w14:paraId="1BDF0C11" w14:textId="29626E07" w:rsidR="00443F63" w:rsidRPr="00237DEF" w:rsidRDefault="00916403" w:rsidP="00443F63">
      <w:pPr>
        <w:ind w:left="720"/>
      </w:pPr>
      <w:proofErr w:type="gramStart"/>
      <w:r>
        <w:t>All</w:t>
      </w:r>
      <w:r w:rsidR="00443F63">
        <w:t xml:space="preserve"> </w:t>
      </w:r>
      <w:r>
        <w:t>of</w:t>
      </w:r>
      <w:proofErr w:type="gramEnd"/>
      <w:r>
        <w:t xml:space="preserve"> </w:t>
      </w:r>
      <w:r w:rsidR="00443F63">
        <w:t xml:space="preserve">these shared care protocols </w:t>
      </w:r>
      <w:r w:rsidR="00DB61F9">
        <w:t>involve the provider doing certain initial investigations, initiating the medication and following up annually.</w:t>
      </w:r>
      <w:r w:rsidR="00276376">
        <w:t xml:space="preserve"> Please make sure that the provider will fulfil the relevant duties as outlined in the relevant document depending on the medication.</w:t>
      </w:r>
    </w:p>
    <w:p w14:paraId="54882770" w14:textId="696EC1BC" w:rsidR="00237DEF" w:rsidRDefault="00237DEF" w:rsidP="00237DEF">
      <w:pPr>
        <w:numPr>
          <w:ilvl w:val="0"/>
          <w:numId w:val="4"/>
        </w:numPr>
      </w:pPr>
      <w:r w:rsidRPr="00237DEF">
        <w:t xml:space="preserve">Provide their written confirmation to us </w:t>
      </w:r>
      <w:r w:rsidRPr="00237DEF">
        <w:rPr>
          <w:b/>
          <w:bCs/>
        </w:rPr>
        <w:t>before</w:t>
      </w:r>
      <w:r w:rsidRPr="00237DEF">
        <w:t xml:space="preserve"> naming them in your referral.</w:t>
      </w:r>
    </w:p>
    <w:p w14:paraId="570B8DEE" w14:textId="1D45C865" w:rsidR="00276376" w:rsidRPr="00237DEF" w:rsidRDefault="00276376" w:rsidP="00237DEF">
      <w:pPr>
        <w:numPr>
          <w:ilvl w:val="0"/>
          <w:numId w:val="4"/>
        </w:numPr>
      </w:pPr>
      <w:r>
        <w:t xml:space="preserve">Be aware that if the provider does not continue their agreed part of the shared care </w:t>
      </w:r>
      <w:proofErr w:type="gramStart"/>
      <w:r>
        <w:t>provider</w:t>
      </w:r>
      <w:proofErr w:type="gramEnd"/>
      <w:r>
        <w:t xml:space="preserve"> then we will not be able to continue prescribing.</w:t>
      </w:r>
    </w:p>
    <w:p w14:paraId="036B6474" w14:textId="77777777" w:rsidR="00237DEF" w:rsidRPr="00237DEF" w:rsidRDefault="00575CBA" w:rsidP="00237DEF">
      <w:r>
        <w:pict w14:anchorId="664A0B97">
          <v:rect id="_x0000_i1026" style="width:0;height:1.5pt" o:hralign="center" o:hrstd="t" o:hr="t" fillcolor="#a0a0a0" stroked="f"/>
        </w:pict>
      </w:r>
    </w:p>
    <w:p w14:paraId="49F95F20" w14:textId="2E329E6B" w:rsidR="00237DEF" w:rsidRPr="00237DEF" w:rsidRDefault="00DB61F9" w:rsidP="00237DEF">
      <w:pPr>
        <w:rPr>
          <w:b/>
          <w:bCs/>
        </w:rPr>
      </w:pPr>
      <w:r>
        <w:rPr>
          <w:b/>
          <w:bCs/>
        </w:rPr>
        <w:t>3</w:t>
      </w:r>
      <w:r w:rsidR="00237DEF" w:rsidRPr="00237DEF">
        <w:rPr>
          <w:b/>
          <w:bCs/>
        </w:rPr>
        <w:t>. Private Providers</w:t>
      </w:r>
    </w:p>
    <w:p w14:paraId="7EC3362C" w14:textId="77777777" w:rsidR="00237DEF" w:rsidRPr="00237DEF" w:rsidRDefault="00237DEF" w:rsidP="00237DEF">
      <w:r w:rsidRPr="00237DEF">
        <w:t xml:space="preserve">A private assessment may be quicker but has ongoing costs and </w:t>
      </w:r>
      <w:r w:rsidRPr="00237DEF">
        <w:rPr>
          <w:b/>
          <w:bCs/>
        </w:rPr>
        <w:t>no option</w:t>
      </w:r>
      <w:r w:rsidRPr="00237DEF">
        <w:t xml:space="preserve"> for NHS shared care:</w:t>
      </w:r>
    </w:p>
    <w:p w14:paraId="2202373D" w14:textId="77777777" w:rsidR="00237DEF" w:rsidRPr="00237DEF" w:rsidRDefault="00237DEF" w:rsidP="00237DEF">
      <w:pPr>
        <w:numPr>
          <w:ilvl w:val="0"/>
          <w:numId w:val="6"/>
        </w:numPr>
      </w:pPr>
      <w:r w:rsidRPr="00237DEF">
        <w:lastRenderedPageBreak/>
        <w:t>You pay for the diagnosis, prescriptions, and follow-ups.</w:t>
      </w:r>
    </w:p>
    <w:p w14:paraId="4A0DDF60" w14:textId="4E836B24" w:rsidR="00237DEF" w:rsidRPr="00237DEF" w:rsidRDefault="00237DEF" w:rsidP="00237DEF">
      <w:pPr>
        <w:numPr>
          <w:ilvl w:val="0"/>
          <w:numId w:val="6"/>
        </w:numPr>
      </w:pPr>
      <w:r w:rsidRPr="00237DEF">
        <w:t xml:space="preserve">We and other GP practices in BOB </w:t>
      </w:r>
      <w:r w:rsidRPr="00237DEF">
        <w:rPr>
          <w:b/>
          <w:bCs/>
        </w:rPr>
        <w:t>will not prescribe</w:t>
      </w:r>
      <w:r w:rsidRPr="00237DEF">
        <w:t xml:space="preserve"> based on private diagnoses</w:t>
      </w:r>
      <w:r w:rsidR="00855512">
        <w:t xml:space="preserve"> due to safety and quality reasons</w:t>
      </w:r>
      <w:r w:rsidRPr="00237DEF">
        <w:t>.</w:t>
      </w:r>
      <w:r w:rsidR="00276376">
        <w:t xml:space="preserve"> This is in line with local policies </w:t>
      </w:r>
      <w:r w:rsidR="00916403">
        <w:t>for</w:t>
      </w:r>
      <w:r w:rsidR="00276376">
        <w:t xml:space="preserve"> this area.</w:t>
      </w:r>
    </w:p>
    <w:p w14:paraId="113F32E8" w14:textId="6A5EDC72" w:rsidR="00237DEF" w:rsidRPr="00237DEF" w:rsidRDefault="00237DEF" w:rsidP="00237DEF">
      <w:pPr>
        <w:numPr>
          <w:ilvl w:val="0"/>
          <w:numId w:val="6"/>
        </w:numPr>
      </w:pPr>
      <w:r w:rsidRPr="00237DEF">
        <w:t xml:space="preserve">NHS referral after private assessment is possible but will be added to the end of the queue, and diagnosis may not be </w:t>
      </w:r>
      <w:r w:rsidR="00276376" w:rsidRPr="00237DEF">
        <w:t>recognised,</w:t>
      </w:r>
      <w:r w:rsidR="00855512">
        <w:t xml:space="preserve"> and we have no control over this</w:t>
      </w:r>
      <w:r w:rsidRPr="00237DEF">
        <w:t>.</w:t>
      </w:r>
    </w:p>
    <w:p w14:paraId="4289B618" w14:textId="14F51AFB" w:rsidR="00465608" w:rsidRDefault="00465608"/>
    <w:sectPr w:rsidR="0046560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80B2" w14:textId="77777777" w:rsidR="00575CBA" w:rsidRDefault="00575CBA" w:rsidP="00916403">
      <w:pPr>
        <w:spacing w:after="0" w:line="240" w:lineRule="auto"/>
      </w:pPr>
      <w:r>
        <w:separator/>
      </w:r>
    </w:p>
  </w:endnote>
  <w:endnote w:type="continuationSeparator" w:id="0">
    <w:p w14:paraId="1527348A" w14:textId="77777777" w:rsidR="00575CBA" w:rsidRDefault="00575CBA" w:rsidP="00916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4658" w14:textId="1997B59C" w:rsidR="00B91CF2" w:rsidRDefault="00B91CF2">
    <w:pPr>
      <w:pStyle w:val="Footer"/>
    </w:pPr>
    <w:r>
      <w:t>Reviewed: July 2026</w:t>
    </w:r>
  </w:p>
  <w:p w14:paraId="78ACC467" w14:textId="7907CDC3" w:rsidR="00B91CF2" w:rsidRDefault="00B91CF2">
    <w:pPr>
      <w:pStyle w:val="Footer"/>
    </w:pPr>
    <w:r>
      <w:t xml:space="preserve">To be reviewed annually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0D51" w14:textId="77777777" w:rsidR="00575CBA" w:rsidRDefault="00575CBA" w:rsidP="00916403">
      <w:pPr>
        <w:spacing w:after="0" w:line="240" w:lineRule="auto"/>
      </w:pPr>
      <w:r>
        <w:separator/>
      </w:r>
    </w:p>
  </w:footnote>
  <w:footnote w:type="continuationSeparator" w:id="0">
    <w:p w14:paraId="4D2DF9ED" w14:textId="77777777" w:rsidR="00575CBA" w:rsidRDefault="00575CBA" w:rsidP="00916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CACC" w14:textId="708F356A" w:rsidR="00916403" w:rsidRPr="00BA3AB9" w:rsidRDefault="00916403" w:rsidP="00916403">
    <w:pPr>
      <w:pStyle w:val="Header"/>
      <w:jc w:val="center"/>
      <w:rPr>
        <w:b/>
        <w:bCs/>
      </w:rPr>
    </w:pPr>
    <w:r w:rsidRPr="00BA3AB9">
      <w:rPr>
        <w:b/>
        <w:bCs/>
      </w:rPr>
      <w:t>DRS EVANS</w:t>
    </w:r>
    <w:r>
      <w:rPr>
        <w:b/>
        <w:bCs/>
      </w:rPr>
      <w:t>,</w:t>
    </w:r>
    <w:r w:rsidRPr="00BA3AB9">
      <w:rPr>
        <w:b/>
        <w:bCs/>
      </w:rPr>
      <w:t xml:space="preserve"> BISHOP</w:t>
    </w:r>
    <w:r>
      <w:rPr>
        <w:b/>
        <w:bCs/>
      </w:rPr>
      <w:t xml:space="preserve"> &amp; CARTER</w:t>
    </w:r>
  </w:p>
  <w:p w14:paraId="4749BE4A" w14:textId="77777777" w:rsidR="00916403" w:rsidRPr="00BA3AB9" w:rsidRDefault="00916403" w:rsidP="00916403">
    <w:pPr>
      <w:pStyle w:val="Header"/>
      <w:jc w:val="center"/>
      <w:rPr>
        <w:b/>
        <w:bCs/>
      </w:rPr>
    </w:pPr>
    <w:r w:rsidRPr="00BA3AB9">
      <w:rPr>
        <w:b/>
        <w:bCs/>
      </w:rPr>
      <w:t>NEW WOKINGHAM ROAD SURGERY</w:t>
    </w:r>
  </w:p>
  <w:p w14:paraId="422B933D" w14:textId="77777777" w:rsidR="00916403" w:rsidRDefault="00916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535F2"/>
    <w:multiLevelType w:val="multilevel"/>
    <w:tmpl w:val="8980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156A8"/>
    <w:multiLevelType w:val="multilevel"/>
    <w:tmpl w:val="6972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B1D94"/>
    <w:multiLevelType w:val="multilevel"/>
    <w:tmpl w:val="D6A0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30550"/>
    <w:multiLevelType w:val="multilevel"/>
    <w:tmpl w:val="E694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D3FAF"/>
    <w:multiLevelType w:val="multilevel"/>
    <w:tmpl w:val="D3CA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D666D"/>
    <w:multiLevelType w:val="multilevel"/>
    <w:tmpl w:val="60087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B50E2C"/>
    <w:multiLevelType w:val="multilevel"/>
    <w:tmpl w:val="ABC0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A5311"/>
    <w:multiLevelType w:val="multilevel"/>
    <w:tmpl w:val="1772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612519">
    <w:abstractNumId w:val="7"/>
  </w:num>
  <w:num w:numId="2" w16cid:durableId="619146371">
    <w:abstractNumId w:val="4"/>
  </w:num>
  <w:num w:numId="3" w16cid:durableId="58476697">
    <w:abstractNumId w:val="2"/>
  </w:num>
  <w:num w:numId="4" w16cid:durableId="777216392">
    <w:abstractNumId w:val="5"/>
  </w:num>
  <w:num w:numId="5" w16cid:durableId="1826816290">
    <w:abstractNumId w:val="6"/>
  </w:num>
  <w:num w:numId="6" w16cid:durableId="952636752">
    <w:abstractNumId w:val="3"/>
  </w:num>
  <w:num w:numId="7" w16cid:durableId="212540801">
    <w:abstractNumId w:val="1"/>
  </w:num>
  <w:num w:numId="8" w16cid:durableId="93475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08"/>
    <w:rsid w:val="00081755"/>
    <w:rsid w:val="0011027B"/>
    <w:rsid w:val="001E098D"/>
    <w:rsid w:val="00237DEF"/>
    <w:rsid w:val="0024468B"/>
    <w:rsid w:val="00276376"/>
    <w:rsid w:val="00443F63"/>
    <w:rsid w:val="00465608"/>
    <w:rsid w:val="00500989"/>
    <w:rsid w:val="00575CBA"/>
    <w:rsid w:val="007D5E22"/>
    <w:rsid w:val="00855512"/>
    <w:rsid w:val="008662C2"/>
    <w:rsid w:val="00916403"/>
    <w:rsid w:val="00A2518C"/>
    <w:rsid w:val="00B91CF2"/>
    <w:rsid w:val="00DB50DB"/>
    <w:rsid w:val="00DB61F9"/>
    <w:rsid w:val="00EB1AD7"/>
    <w:rsid w:val="00F02E8F"/>
    <w:rsid w:val="00F22016"/>
    <w:rsid w:val="00F31B46"/>
    <w:rsid w:val="00F7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D3B77"/>
  <w15:chartTrackingRefBased/>
  <w15:docId w15:val="{5B86B3B3-A401-4390-8198-479EC085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6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6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6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6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7D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D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61F9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6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403"/>
  </w:style>
  <w:style w:type="paragraph" w:styleId="Footer">
    <w:name w:val="footer"/>
    <w:basedOn w:val="Normal"/>
    <w:link w:val="FooterChar"/>
    <w:uiPriority w:val="99"/>
    <w:unhideWhenUsed/>
    <w:rsid w:val="00916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6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5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4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1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16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84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763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30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0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3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06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89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7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133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12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319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092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1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45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64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4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02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94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0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61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14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2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78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669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8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23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32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1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cksoxonberksw.icb.nhs.uk/healthcare-professional-resources/shared-care-protoco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s%3A%2F%2Fadhduk.co.uk%2Fnhs-area%2Fnhs-thames-valley-icb%2F&amp;data=05%7C02%7Crachel.legg4%40nhs.net%7C9ef0e96386e4412b2ffa08dede9c88a8%7C37c354b285b047f5b22207b48d774ee3%7C0%7C0%7C639192961042168159%7CUnknown%7CTWFpbGZsb3d8eyJFbXB0eU1hcGkiOnRydWUsIlYiOiIwLjAuMDAwMCIsIlAiOiJXaW4zMiIsIkFOIjoiTWFpbCIsIldUIjoyfQ%3D%3D%7C0%7C%7C%7C&amp;sdata=ZiDF3XvtdrQC2wyokp%2BdODmg5hLgy%2FeeS20hD3RhSHE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ucksoxonberksw.icb.nhs.uk/media/4930/bob-icb-right-to-choose-providers-methylphenidate-adhd-shared-care-protoco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Christine (NEW WOKINGHAM ROAD SURGERY)</dc:creator>
  <cp:keywords/>
  <dc:description/>
  <cp:lastModifiedBy>LEGG, Rachel (NEW WOKINGHAM ROAD SURGERY)</cp:lastModifiedBy>
  <cp:revision>3</cp:revision>
  <dcterms:created xsi:type="dcterms:W3CDTF">2026-07-30T14:56:00Z</dcterms:created>
  <dcterms:modified xsi:type="dcterms:W3CDTF">2026-07-30T14:58:00Z</dcterms:modified>
</cp:coreProperties>
</file>